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D6E" w:rsidRDefault="002F63A4">
      <w:pPr>
        <w:jc w:val="center"/>
        <w:rPr>
          <w:rFonts w:ascii="宋体" w:eastAsia="宋体" w:hAnsi="宋体"/>
          <w:b/>
          <w:sz w:val="36"/>
          <w:szCs w:val="44"/>
        </w:rPr>
      </w:pPr>
      <w:r w:rsidRPr="002F63A4">
        <w:rPr>
          <w:rFonts w:ascii="宋体" w:eastAsia="宋体" w:hAnsi="宋体" w:hint="eastAsia"/>
          <w:b/>
          <w:sz w:val="36"/>
          <w:szCs w:val="44"/>
        </w:rPr>
        <w:t>心肺复苏机</w:t>
      </w:r>
      <w:r w:rsidR="005654F6">
        <w:rPr>
          <w:rFonts w:ascii="宋体" w:eastAsia="宋体" w:hAnsi="宋体" w:hint="eastAsia"/>
          <w:b/>
          <w:sz w:val="36"/>
          <w:szCs w:val="44"/>
        </w:rPr>
        <w:t>设备用户需求</w:t>
      </w:r>
    </w:p>
    <w:p w:rsidR="002E7B35" w:rsidRDefault="007662F3" w:rsidP="003F0D6E">
      <w:pPr>
        <w:rPr>
          <w:rFonts w:ascii="宋体" w:eastAsia="宋体" w:hAnsi="宋体"/>
          <w:b/>
          <w:sz w:val="36"/>
          <w:szCs w:val="44"/>
        </w:rPr>
      </w:pPr>
      <w:r w:rsidRPr="007662F3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/>
          <w:b/>
          <w:sz w:val="36"/>
          <w:szCs w:val="44"/>
        </w:rPr>
        <w:t>1</w:t>
      </w:r>
      <w:r w:rsidRPr="007662F3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25</w:t>
      </w:r>
      <w:r w:rsidRPr="007662F3">
        <w:rPr>
          <w:rFonts w:ascii="宋体" w:eastAsia="宋体" w:hAnsi="宋体" w:hint="eastAsia"/>
          <w:b/>
          <w:sz w:val="36"/>
          <w:szCs w:val="44"/>
        </w:rPr>
        <w:t>万元</w:t>
      </w:r>
      <w:r w:rsidR="003F0D6E" w:rsidRPr="003F0D6E">
        <w:rPr>
          <w:rFonts w:ascii="宋体" w:eastAsia="宋体" w:hAnsi="宋体" w:hint="eastAsia"/>
          <w:b/>
          <w:sz w:val="36"/>
          <w:szCs w:val="44"/>
        </w:rPr>
        <w:t>/台，</w:t>
      </w:r>
      <w:r w:rsidRPr="007662F3">
        <w:rPr>
          <w:rFonts w:ascii="宋体" w:eastAsia="宋体" w:hAnsi="宋体" w:hint="eastAsia"/>
          <w:b/>
          <w:sz w:val="36"/>
          <w:szCs w:val="44"/>
        </w:rPr>
        <w:t>总价</w:t>
      </w:r>
      <w:r>
        <w:rPr>
          <w:rFonts w:ascii="宋体" w:eastAsia="宋体" w:hAnsi="宋体"/>
          <w:b/>
          <w:sz w:val="36"/>
          <w:szCs w:val="44"/>
        </w:rPr>
        <w:t>25</w:t>
      </w:r>
      <w:r w:rsidRPr="007662F3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2E7B35" w:rsidRDefault="005654F6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2E7B35">
        <w:tc>
          <w:tcPr>
            <w:tcW w:w="599" w:type="pct"/>
            <w:vAlign w:val="center"/>
          </w:tcPr>
          <w:p w:rsidR="002E7B35" w:rsidRDefault="002F63A4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2F63A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心肺复苏机</w:t>
            </w:r>
            <w:r w:rsidR="007662F3" w:rsidRPr="007662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（拟采购数量1台，单价25万元</w:t>
            </w:r>
            <w:r w:rsidR="003F0D6E" w:rsidRPr="003F0D6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/台，</w:t>
            </w:r>
            <w:bookmarkStart w:id="0" w:name="_GoBack"/>
            <w:bookmarkEnd w:id="0"/>
            <w:r w:rsidR="007662F3" w:rsidRPr="007662F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总价25万元）</w:t>
            </w:r>
          </w:p>
        </w:tc>
        <w:tc>
          <w:tcPr>
            <w:tcW w:w="4400" w:type="pct"/>
          </w:tcPr>
          <w:p w:rsidR="002E7B35" w:rsidRDefault="005654F6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1、符合《2020AHA 心肺复苏及心血管急救指南》中“心肺复苏的替代技术和辅助装置”的相关规范，符合《2016 中国心肺复苏专家共识》中“机械复苏装置”的相关技术类型。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2、按压原理：采用胸腔接触式按压方式，胸部无负荷、垂直按压、自动中心位置定位；背部有</w:t>
            </w:r>
            <w:proofErr w:type="gramStart"/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固定板</w:t>
            </w:r>
            <w:proofErr w:type="gramEnd"/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支撑。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3、驱动方式：电动电控。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4、▲机械结构：为双杆两侧固定结构，固定和支撑按压主机必须是使用硬质材料制成，不得使用</w:t>
            </w:r>
            <w:proofErr w:type="gramStart"/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有弹让性</w:t>
            </w:r>
            <w:proofErr w:type="gramEnd"/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软质材料（如：布、软性纤维等），无法确保有效的按压深度，且不方便清洗消毒。功能操作界面在设备上方。便于按压位置的快速准确定位、操作清晰方便，也可避免呕吐物的污染，影响临床抢救效率。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5、按压频率：大于 100 次／分钟，实际按压频率与设置值误差≤±2 次/分钟。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6、▲按压深度在0-6cm范围内可调，至少具有3.6cm、4.6cm、5.6cm三种按压深度可调，误差为±0.2cm。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7、按压释放比:50%±2%，按压比1:1。确保胸腔完全回弹，胸腔上无任何负重。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8、按压通气模式：15:2 按压模式、30:2 按压模式、连续按压模式。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9、通气时间：在 15:2 及 30:2 模式下，通气停顿时间不大于 3 秒。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10、具有辅助通气报警功能，提示救护人员通气及通气时间。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11、▲工作状态：最大工作倾斜度：≥40°，具有担架固定孔位，可固定担架上，确保下楼梯、转运途中能持续稳定实施胸腔按压，完全达到上述功能。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12、气道开放垫可使病人气道充分打开，便于病人的通气处理。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13、工作环境：存储温度-40℃～+70℃，工作温度-15℃～+60℃，相对湿度≧98%（非冷凝）条件下，能保证正常工作状态。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14、▲工作时间：采用双电池供电系统，新电池充满电情况下，电池最大运行时间≥120分钟。交流电接入状态下，可持续工作无间断；同时给予电池充电。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15、设备工作过程中可不停机更换备用电池。保证设备处于不中断状态持续工作。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16、双电池最大充电时间≤150 分钟。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17、适用胸廓范围：最大胸宽47±2.5cm，胸骨高度范围13.3cm-30.3cm，误差±1cm，使用不受患者体重限制。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18、▲在最大按压深度5.6cm的条件下，心肺复苏机的按压器峰值压力＞70kg（686N）。满足各种人体胸腔回弹力的心肺复苏按压要求。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19、重量轻：整机重量≤7kg（包含两个电池）；主机重量≤4.9kg（不含电池及背板）。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20、体积小：长×宽×高：≦55×38×12（厘米）。</w:t>
            </w:r>
            <w:proofErr w:type="gramStart"/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扁</w:t>
            </w:r>
            <w:proofErr w:type="gramEnd"/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长方形。便于携带、救护车固定</w:t>
            </w:r>
            <w:proofErr w:type="gramStart"/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摆放及院内固定</w:t>
            </w:r>
            <w:proofErr w:type="gramEnd"/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摆放。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21、双电池负载情况下运行时间≥120分钟，双电池空载运行时间≥300分钟。具有电池电量分段指示，低电量黄灯和声音提示后，设备运行时间≥10分钟；低电量红灯和声音报警后，设备运行时间≥5分钟。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22、具有电池寿命提示。需要更换电池给予提示，保证设备正常工作，以免造成事故。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23、设备内部故障报警功能。设备故障时给予报警提示，以便及时维修。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24、▲通气喇叭报警功能。通气时间到达前具有声、光提示，按压次数倒数5次开始声光提示5次；需要辅助通气时，有喇叭声提示救护人员通气及准确掌握通气时间。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25、紧急暂停功能：急救时发生需暂停情况下，可暂停、停止按压或关闭主机。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26、按压头自动归位：当主机发生错误，按压头可自动归位，防止病人受到伤害。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27、电气安全要求：符合 GB 9706.1—2007 标准要求。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28、电磁兼容性：符合 YY0505—2012 标准要求。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29、环境试验要求：符合 GB/T14710—2009 标准要求。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30、▲防尘防水等级：主机防尘防水等级≥IP43；电池防尘防水等级≥IP44。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31、防电击类型程度：Ⅱ类BF型。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32、设备操控面板界面采用按键式的操控面板，非液晶显示，可避免在户外强光照射下出现盲视，影响参数设定。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33、设备采用双杆固定结构，双杆具有胸部厚度测量标尺标示，标示范围15-26cm，误差±1cm，可指示患者实际胸厚。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34、无绑带式等其他耗材，不会增加救治的使用成本。</w:t>
            </w:r>
          </w:p>
          <w:p w:rsidR="002F63A4" w:rsidRPr="002F63A4" w:rsidRDefault="002F63A4" w:rsidP="002F63A4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35、具有腕部固定带，能将病人的手臂固定于按压主机两侧的支撑腿上，能加强病人与按压主机的固定，方便病人转运。</w:t>
            </w:r>
          </w:p>
          <w:p w:rsidR="002E7B35" w:rsidRDefault="002F63A4" w:rsidP="002F63A4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2F63A4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36、主机可快速上下升降，可根据患者体形差异和操作环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境的不同，快速将按压头与患者胸部定位，主机重心可调节，按压稳定</w:t>
            </w:r>
            <w:r w:rsidR="005654F6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2E7B35" w:rsidRDefault="005654F6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2E7B35" w:rsidTr="002F63A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2E7B35" w:rsidRDefault="005654F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2E7B35" w:rsidRDefault="005654F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E7B35" w:rsidRDefault="005654F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E7B35" w:rsidRDefault="005654F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2E7B35" w:rsidTr="002F63A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2E7B35" w:rsidRDefault="005654F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2E7B35" w:rsidRDefault="002F63A4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 w:rsidRPr="002F63A4"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胸腔按压机主机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E7B35" w:rsidRDefault="005654F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E7B35" w:rsidRDefault="002F63A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2E7B35" w:rsidTr="002F63A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2E7B35" w:rsidRDefault="005654F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2E7B35" w:rsidRDefault="002F63A4" w:rsidP="002F63A4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2F63A4">
                    <w:rPr>
                      <w:rFonts w:ascii="宋体" w:hAnsi="宋体" w:cs="宋体" w:hint="eastAsia"/>
                      <w:color w:val="000000"/>
                      <w:sz w:val="24"/>
                    </w:rPr>
                    <w:t>背板（含气道开放垫）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E7B35" w:rsidRDefault="005654F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E7B35" w:rsidRDefault="002F63A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件</w:t>
                  </w:r>
                </w:p>
              </w:tc>
            </w:tr>
            <w:tr w:rsidR="002E7B35" w:rsidTr="002F63A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2E7B35" w:rsidRDefault="005654F6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2E7B35" w:rsidRDefault="002F63A4" w:rsidP="002F63A4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2F63A4">
                    <w:rPr>
                      <w:rFonts w:ascii="宋体" w:eastAsia="宋体" w:hAnsi="宋体" w:cs="宋体" w:hint="eastAsia"/>
                      <w:sz w:val="24"/>
                    </w:rPr>
                    <w:t>可充电锂电池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E7B35" w:rsidRDefault="002F63A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E7B35" w:rsidRDefault="002F63A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块</w:t>
                  </w:r>
                </w:p>
              </w:tc>
            </w:tr>
            <w:tr w:rsidR="002F63A4" w:rsidTr="002F63A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2F63A4" w:rsidRDefault="002F63A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2F63A4" w:rsidRDefault="002F63A4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2F63A4">
                    <w:rPr>
                      <w:rFonts w:ascii="宋体" w:eastAsia="宋体" w:hAnsi="宋体" w:cs="宋体" w:hint="eastAsia"/>
                      <w:sz w:val="24"/>
                    </w:rPr>
                    <w:t>电源适配器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F63A4" w:rsidRDefault="002F63A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F63A4" w:rsidRDefault="002F63A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套</w:t>
                  </w:r>
                </w:p>
              </w:tc>
            </w:tr>
            <w:tr w:rsidR="002F63A4" w:rsidTr="002F63A4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2F63A4" w:rsidRDefault="002F63A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2F63A4" w:rsidRDefault="002F63A4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2F63A4">
                    <w:rPr>
                      <w:rFonts w:ascii="宋体" w:eastAsia="宋体" w:hAnsi="宋体" w:cs="宋体" w:hint="eastAsia"/>
                      <w:sz w:val="24"/>
                    </w:rPr>
                    <w:t>便携背包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F63A4" w:rsidRDefault="002F63A4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2F63A4" w:rsidRDefault="002F63A4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</w:tbl>
          <w:p w:rsidR="002E7B35" w:rsidRDefault="002E7B35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2E7B35" w:rsidRDefault="002E7B35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2E7B3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101" w:rsidRDefault="00921101"/>
  </w:endnote>
  <w:endnote w:type="continuationSeparator" w:id="0">
    <w:p w:rsidR="00921101" w:rsidRDefault="009211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2E7B35" w:rsidRDefault="005654F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D6E" w:rsidRPr="003F0D6E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101" w:rsidRDefault="00921101"/>
  </w:footnote>
  <w:footnote w:type="continuationSeparator" w:id="0">
    <w:p w:rsidR="00921101" w:rsidRDefault="0092110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B35" w:rsidRDefault="002E7B35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1D019D"/>
    <w:rsid w:val="00281C9D"/>
    <w:rsid w:val="002E3B36"/>
    <w:rsid w:val="002E7B35"/>
    <w:rsid w:val="002F63A4"/>
    <w:rsid w:val="003F0D6E"/>
    <w:rsid w:val="004A5A04"/>
    <w:rsid w:val="005654F6"/>
    <w:rsid w:val="00720886"/>
    <w:rsid w:val="00765B6E"/>
    <w:rsid w:val="007662F3"/>
    <w:rsid w:val="007D01E6"/>
    <w:rsid w:val="00834015"/>
    <w:rsid w:val="00900BAA"/>
    <w:rsid w:val="00921101"/>
    <w:rsid w:val="009751A1"/>
    <w:rsid w:val="009D0901"/>
    <w:rsid w:val="00A67254"/>
    <w:rsid w:val="00B2632F"/>
    <w:rsid w:val="00B40024"/>
    <w:rsid w:val="00BC3CEE"/>
    <w:rsid w:val="00BE13A6"/>
    <w:rsid w:val="00C42771"/>
    <w:rsid w:val="00C641F0"/>
    <w:rsid w:val="00D31E8B"/>
    <w:rsid w:val="00E87CBC"/>
    <w:rsid w:val="00E94E3E"/>
    <w:rsid w:val="00F11474"/>
    <w:rsid w:val="00F12CDC"/>
    <w:rsid w:val="00F95E86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B0542A8-29F0-48D1-9441-10787E83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15</cp:revision>
  <dcterms:created xsi:type="dcterms:W3CDTF">2024-09-19T15:05:00Z</dcterms:created>
  <dcterms:modified xsi:type="dcterms:W3CDTF">2026-01-04T08:56:00Z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